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hadoop-3.1</w:t>
      </w:r>
      <w:r>
        <w:rPr>
          <w:rStyle w:val="a0"/>
          <w:rFonts w:ascii="微软雅黑" w:hAnsi="微软雅黑"/>
          <w:b w:val="0"/>
          <w:sz w:val="21"/>
        </w:rPr>
        <w:t xml:space="preserve"> </w:t>
      </w:r>
      <w:r>
        <w:rPr>
          <w:rStyle w:val="a0"/>
          <w:rFonts w:ascii="微软雅黑" w:hAnsi="微软雅黑"/>
          <w:b w:val="0"/>
          <w:sz w:val="21"/>
        </w:rPr>
        <w:t>3.1.4</w:t>
      </w:r>
    </w:p>
    <w:p>
      <w:pPr/>
      <w:r>
        <w:rPr>
          <w:rStyle w:val="a0"/>
          <w:rFonts w:ascii="Arial" w:hAnsi="Arial"/>
          <w:b/>
        </w:rPr>
        <w:t xml:space="preserve">Copyright notice: </w:t>
      </w:r>
    </w:p>
    <w:p>
      <w:pPr>
        <w:spacing w:line="240" w:lineRule="auto"/>
      </w:pPr>
      <w:r>
        <w:rPr>
          <w:rStyle w:val="a0"/>
          <w:rFonts w:ascii="宋体" w:hAnsi="宋体"/>
          <w:sz w:val="22"/>
        </w:rPr>
        <w:t>Copyright (c) 2010 Ivan Bozhanov (vakata.com)</w:t>
      </w:r>
    </w:p>
    <w:p>
      <w:pPr>
        <w:spacing w:line="240" w:lineRule="auto"/>
      </w:pPr>
      <w:r>
        <w:rPr>
          <w:rStyle w:val="a0"/>
          <w:rFonts w:ascii="宋体" w:hAnsi="宋体"/>
          <w:sz w:val="22"/>
        </w:rPr>
        <w:t>Copyright 2014 The Netty Project</w:t>
      </w:r>
    </w:p>
    <w:p>
      <w:pPr>
        <w:spacing w:line="240" w:lineRule="auto"/>
      </w:pPr>
      <w:r>
        <w:rPr>
          <w:rStyle w:val="a0"/>
          <w:rFonts w:ascii="宋体" w:hAnsi="宋体"/>
          <w:sz w:val="22"/>
        </w:rPr>
        <w:t>Copyright (C) 2008-2016, SpryMedia Ltd.</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(c) 2005, European Commission project OneLab under contract All rights reserved.</w:t>
      </w:r>
    </w:p>
    <w:p>
      <w:pPr>
        <w:spacing w:line="240" w:lineRule="auto"/>
      </w:pPr>
      <w:r>
        <w:rPr>
          <w:rStyle w:val="a0"/>
          <w:rFonts w:ascii="宋体" w:hAnsi="宋体"/>
          <w:sz w:val="22"/>
        </w:rPr>
        <w:t>Copyright 2011, Google Inc.</w:t>
      </w:r>
    </w:p>
    <w:p>
      <w:pPr>
        <w:spacing w:line="240" w:lineRule="auto"/>
      </w:pPr>
      <w:r>
        <w:rPr>
          <w:rStyle w:val="a0"/>
          <w:rFonts w:ascii="宋体" w:hAnsi="宋体"/>
          <w:sz w:val="22"/>
        </w:rPr>
        <w:t>Copyright (c) 2010 Aleksander Williams</w:t>
      </w:r>
    </w:p>
    <w:p>
      <w:pPr>
        <w:spacing w:line="240" w:lineRule="auto"/>
      </w:pPr>
      <w:r>
        <w:rPr>
          <w:rStyle w:val="a0"/>
          <w:rFonts w:ascii="宋体" w:hAnsi="宋体"/>
          <w:sz w:val="22"/>
        </w:rPr>
        <w:t>Copyright 2012 jQuery Foundation and other contributors; Licensed MIT /</w:t>
      </w:r>
    </w:p>
    <w:p>
      <w:pPr>
        <w:spacing w:line="240" w:lineRule="auto"/>
      </w:pPr>
      <w:r>
        <w:rPr>
          <w:rStyle w:val="a0"/>
          <w:rFonts w:ascii="宋体" w:hAnsi="宋体"/>
          <w:sz w:val="22"/>
        </w:rPr>
        <w:t>Copyright (c) 2014 Ivan Bozhanov</w:t>
      </w:r>
    </w:p>
    <w:p>
      <w:pPr>
        <w:spacing w:line="240" w:lineRule="auto"/>
      </w:pPr>
      <w:r>
        <w:rPr>
          <w:rStyle w:val="a0"/>
          <w:rFonts w:ascii="宋体" w:hAnsi="宋体"/>
          <w:sz w:val="22"/>
        </w:rPr>
        <w:t>Copyright 2008-2016 The Apache Software Foundation</w:t>
      </w:r>
    </w:p>
    <w:p>
      <w:pPr>
        <w:spacing w:line="240" w:lineRule="auto"/>
      </w:pPr>
      <w:r>
        <w:rPr>
          <w:rStyle w:val="a0"/>
          <w:rFonts w:ascii="宋体" w:hAnsi="宋体"/>
          <w:sz w:val="22"/>
        </w:rPr>
        <w:t>Copyright © 2004–2005 Chad J. Schroeder</w:t>
      </w:r>
    </w:p>
    <w:p>
      <w:pPr>
        <w:spacing w:line="240" w:lineRule="auto"/>
      </w:pPr>
      <w:r>
        <w:rPr>
          <w:rStyle w:val="a0"/>
          <w:rFonts w:ascii="宋体" w:hAnsi="宋体"/>
          <w:sz w:val="22"/>
        </w:rPr>
        <w:t>Copyright (c) 2011 FuseSource Corp. All rights reserved.</w:t>
      </w:r>
    </w:p>
    <w:p>
      <w:pPr>
        <w:spacing w:line="240" w:lineRule="auto"/>
      </w:pPr>
      <w:r>
        <w:rPr>
          <w:rStyle w:val="a0"/>
          <w:rFonts w:ascii="宋体" w:hAnsi="宋体"/>
          <w:sz w:val="22"/>
        </w:rPr>
        <w:t>Copyright 2003 Google Inc.</w:t>
      </w:r>
    </w:p>
    <w:p>
      <w:pPr>
        <w:spacing w:line="240" w:lineRule="auto"/>
      </w:pPr>
      <w:r>
        <w:rPr>
          <w:rStyle w:val="a0"/>
          <w:rFonts w:ascii="宋体" w:hAnsi="宋体"/>
          <w:sz w:val="22"/>
        </w:rPr>
        <w:t>Copyright 1995-2016 Mort Bay Consulting Pty Ltd.</w:t>
      </w:r>
    </w:p>
    <w:p>
      <w:pPr>
        <w:spacing w:line="240" w:lineRule="auto"/>
      </w:pPr>
      <w:r>
        <w:rPr>
          <w:rStyle w:val="a0"/>
          <w:rFonts w:ascii="宋体" w:hAnsi="宋体"/>
          <w:sz w:val="22"/>
        </w:rPr>
        <w:t>Copyright (C) 2011-2014, Yann Collet.</w:t>
      </w:r>
    </w:p>
    <w:p>
      <w:pPr>
        <w:spacing w:line="240" w:lineRule="auto"/>
      </w:pPr>
      <w:r>
        <w:rPr>
          <w:rStyle w:val="a0"/>
          <w:rFonts w:ascii="宋体" w:hAnsi="宋体"/>
          <w:sz w:val="22"/>
        </w:rPr>
        <w:t>hc.findCounter(c).setValue((long) (Math.random()  1000));</w:t>
      </w:r>
    </w:p>
    <w:p>
      <w:pPr>
        <w:spacing w:line="240" w:lineRule="auto"/>
      </w:pPr>
      <w:r>
        <w:rPr>
          <w:rStyle w:val="a0"/>
          <w:rFonts w:ascii="宋体" w:hAnsi="宋体"/>
          <w:sz w:val="22"/>
        </w:rPr>
        <w:t>Copyright 2014, Google Inc.  All rights reserved.</w:t>
      </w:r>
    </w:p>
    <w:p>
      <w:pPr>
        <w:spacing w:line="240" w:lineRule="auto"/>
      </w:pPr>
      <w:r>
        <w:rPr>
          <w:rStyle w:val="a0"/>
          <w:rFonts w:ascii="宋体" w:hAnsi="宋体"/>
          <w:sz w:val="22"/>
        </w:rPr>
        <w:t>Copyright © 2002 Noah Spurrier</w:t>
      </w:r>
    </w:p>
    <w:p>
      <w:pPr>
        <w:spacing w:line="240" w:lineRule="auto"/>
      </w:pPr>
      <w:r>
        <w:rPr>
          <w:rStyle w:val="a0"/>
          <w:rFonts w:ascii="宋体" w:hAnsi="宋体"/>
          <w:sz w:val="22"/>
        </w:rPr>
        <w:t>Amazon Ion Java Copyright 2007-2016 Amazon.com, Inc. or its affiliates. All Rights Reserved.</w:t>
      </w:r>
    </w:p>
    <w:p>
      <w:pPr>
        <w:spacing w:line="240" w:lineRule="auto"/>
      </w:pPr>
      <w:r>
        <w:rPr>
          <w:rStyle w:val="a0"/>
          <w:rFonts w:ascii="宋体" w:hAnsi="宋体"/>
          <w:sz w:val="22"/>
        </w:rPr>
        <w:t>https:d3js.org Version 4.1.0. Copyright 2016 Mike Bostock.</w:t>
      </w:r>
    </w:p>
    <w:p>
      <w:pPr>
        <w:spacing w:line="240" w:lineRule="auto"/>
      </w:pPr>
      <w:r>
        <w:rPr>
          <w:rStyle w:val="a0"/>
          <w:rFonts w:ascii="宋体" w:hAnsi="宋体"/>
          <w:sz w:val="22"/>
        </w:rPr>
        <w:t>Copyright 2015 Interset Software Inc.</w:t>
      </w:r>
    </w:p>
    <w:p>
      <w:pPr>
        <w:spacing w:line="240" w:lineRule="auto"/>
      </w:pPr>
      <w:r>
        <w:rPr>
          <w:rStyle w:val="a0"/>
          <w:rFonts w:ascii="宋体" w:hAnsi="宋体"/>
          <w:sz w:val="22"/>
        </w:rPr>
        <w:t>Copyright (c) 2008, http://www.snakeyaml.org</w:t>
      </w:r>
    </w:p>
    <w:p>
      <w:pPr>
        <w:spacing w:line="240" w:lineRule="auto"/>
      </w:pPr>
      <w:r>
        <w:rPr>
          <w:rStyle w:val="a0"/>
          <w:rFonts w:ascii="宋体" w:hAnsi="宋体"/>
          <w:sz w:val="22"/>
        </w:rPr>
        <w:t>Copyright 2005, 2012, 2013 jQuery Foundation and other contributors, https:jquery.org/</w:t>
      </w:r>
    </w:p>
    <w:p>
      <w:pPr>
        <w:spacing w:line="240" w:lineRule="auto"/>
      </w:pPr>
      <w:r>
        <w:rPr>
          <w:rStyle w:val="a0"/>
          <w:rFonts w:ascii="宋体" w:hAnsi="宋体"/>
          <w:sz w:val="22"/>
        </w:rPr>
        <w:t>Copyright 2009 Allan Jardine. All Rights Reserved.</w:t>
      </w:r>
    </w:p>
    <w:p>
      <w:pPr>
        <w:spacing w:line="240" w:lineRule="auto"/>
      </w:pPr>
      <w:r>
        <w:rPr>
          <w:rStyle w:val="a0"/>
          <w:rFonts w:ascii="宋体" w:hAnsi="宋体"/>
          <w:sz w:val="22"/>
        </w:rPr>
        <w:t>Copyright © 2008–2015 Ben Finney &lt;ben+python@benfinney.id.au&gt;</w:t>
      </w:r>
    </w:p>
    <w:p>
      <w:pPr>
        <w:spacing w:line="240" w:lineRule="auto"/>
      </w:pPr>
      <w:r>
        <w:rPr>
          <w:rStyle w:val="a0"/>
          <w:rFonts w:ascii="宋体" w:hAnsi="宋体"/>
          <w:sz w:val="22"/>
        </w:rPr>
        <w:t>Copyright © 2001 Jürgen Hermann</w:t>
      </w:r>
    </w:p>
    <w:p>
      <w:pPr>
        <w:spacing w:line="240" w:lineRule="auto"/>
      </w:pPr>
      <w:r>
        <w:rPr>
          <w:rStyle w:val="a0"/>
          <w:rFonts w:ascii="宋体" w:hAnsi="宋体"/>
          <w:sz w:val="22"/>
        </w:rPr>
        <w:t>Unix systems for simple password protection.  Copyright 1996 Aki Yoshida, modified April 2001  by Iris Van den Broeke, Daniel Deville.</w:t>
      </w:r>
    </w:p>
    <w:p>
      <w:pPr>
        <w:spacing w:line="240" w:lineRule="auto"/>
      </w:pPr>
      <w:r>
        <w:rPr>
          <w:rStyle w:val="a0"/>
          <w:rFonts w:ascii="宋体" w:hAnsi="宋体"/>
          <w:sz w:val="22"/>
        </w:rPr>
        <w:t>Copyright (c) 2011 The LevelDB Authors. All rights reserved.</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(c) 2013, Michael Bostock All rights reserved.</w:t>
      </w:r>
    </w:p>
    <w:p>
      <w:pPr>
        <w:spacing w:line="240" w:lineRule="auto"/>
      </w:pPr>
      <w:r>
        <w:rPr>
          <w:rStyle w:val="a0"/>
          <w:rFonts w:ascii="宋体" w:hAnsi="宋体"/>
          <w:sz w:val="22"/>
        </w:rPr>
        <w:t>Copyright 2015 Apache Software Foundation.</w:t>
      </w:r>
    </w:p>
    <w:p>
      <w:pPr>
        <w:spacing w:line="240" w:lineRule="auto"/>
      </w:pPr>
      <w:r>
        <w:rPr>
          <w:rStyle w:val="a0"/>
          <w:rFonts w:ascii="宋体" w:hAnsi="宋体"/>
          <w:sz w:val="22"/>
        </w:rPr>
        <w:t>Copyright (c) 1995-2000 by the Hypersonic SQL Group.</w:t>
      </w:r>
    </w:p>
    <w:p>
      <w:pPr>
        <w:spacing w:line="240" w:lineRule="auto"/>
      </w:pPr>
      <w:r>
        <w:rPr>
          <w:rStyle w:val="a0"/>
          <w:rFonts w:ascii="宋体" w:hAnsi="宋体"/>
          <w:sz w:val="22"/>
        </w:rPr>
        <w:t>Copyright (c) 2005, European Commission project OneLab under contract 034819</w:t>
      </w:r>
    </w:p>
    <w:p>
      <w:pPr>
        <w:spacing w:line="240" w:lineRule="auto"/>
      </w:pPr>
      <w:r>
        <w:rPr>
          <w:rStyle w:val="a0"/>
          <w:rFonts w:ascii="宋体" w:hAnsi="宋体"/>
          <w:sz w:val="22"/>
        </w:rPr>
        <w:t>Copyright (c) 2005, European Commission project OneLab under contract 034819 (http://www.one-lab.org)</w:t>
      </w:r>
    </w:p>
    <w:p>
      <w:pPr>
        <w:spacing w:line="240" w:lineRule="auto"/>
      </w:pPr>
      <w:r>
        <w:rPr>
          <w:rStyle w:val="a0"/>
          <w:rFonts w:ascii="宋体" w:hAnsi="宋体"/>
          <w:sz w:val="22"/>
        </w:rPr>
        <w:t>software copyright (c) 1999.</w:t>
      </w:r>
    </w:p>
    <w:p>
      <w:pPr>
        <w:spacing w:line="240" w:lineRule="auto"/>
      </w:pPr>
      <w:r>
        <w:rPr>
          <w:rStyle w:val="a0"/>
          <w:rFonts w:ascii="宋体" w:hAnsi="宋体"/>
          <w:sz w:val="22"/>
        </w:rPr>
        <w:t>Copyright (c) 2011-2016 Tim Wood, Iskren Chernev, Moment.js contributors</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dnsjava 2.1.7, Copyright (c) 1998-2011, Brian Wellington. All rights reserved.</w:t>
      </w:r>
    </w:p>
    <w:p>
      <w:pPr>
        <w:spacing w:line="240" w:lineRule="auto"/>
      </w:pPr>
      <w:r>
        <w:rPr>
          <w:rStyle w:val="a0"/>
          <w:rFonts w:ascii="宋体" w:hAnsi="宋体"/>
          <w:sz w:val="22"/>
        </w:rPr>
        <w:t>Copyright (C) 2007 The Guava Authors</w:t>
      </w:r>
    </w:p>
    <w:p>
      <w:pPr>
        <w:spacing w:line="240" w:lineRule="auto"/>
      </w:pPr>
      <w:r>
        <w:rPr>
          <w:rStyle w:val="a0"/>
          <w:rFonts w:ascii="宋体" w:hAnsi="宋体"/>
          <w:sz w:val="22"/>
        </w:rPr>
        <w:t>- software copyright (c) 1999, IBM Corporation., http:www.ibm.com.</w:t>
      </w:r>
    </w:p>
    <w:p>
      <w:pPr>
        <w:spacing w:line="240" w:lineRule="auto"/>
      </w:pPr>
      <w:r>
        <w:rPr>
          <w:rStyle w:val="a0"/>
          <w:rFonts w:ascii="宋体" w:hAnsi="宋体"/>
          <w:sz w:val="22"/>
        </w:rPr>
        <w:t>Copyright 2002 Niels Provos &lt;provos@citi.umich.edu&gt;</w:t>
      </w:r>
    </w:p>
    <w:p>
      <w:pPr>
        <w:spacing w:line="240" w:lineRule="auto"/>
      </w:pPr>
      <w:r>
        <w:rPr>
          <w:rStyle w:val="a0"/>
          <w:rFonts w:ascii="宋体" w:hAnsi="宋体"/>
          <w:sz w:val="22"/>
        </w:rPr>
        <w:t>Copyright (c) 2009 The Go Authors. All rights reserved.</w:t>
      </w:r>
    </w:p>
    <w:p>
      <w:pPr>
        <w:spacing w:line="240" w:lineRule="auto"/>
      </w:pPr>
      <w:r>
        <w:rPr>
          <w:rStyle w:val="a0"/>
          <w:rFonts w:ascii="宋体" w:hAnsi="宋体"/>
          <w:sz w:val="22"/>
        </w:rPr>
        <w:t>Copyright 2007-2015 The Apache Software Foundation</w:t>
      </w:r>
    </w:p>
    <w:p>
      <w:pPr>
        <w:spacing w:line="240" w:lineRule="auto"/>
      </w:pPr>
      <w:r>
        <w:rPr>
          <w:rStyle w:val="a0"/>
          <w:rFonts w:ascii="宋体" w:hAnsi="宋体"/>
          <w:sz w:val="22"/>
        </w:rPr>
        <w:t>Copyright 2011 Dain Sundstrom &lt;dain@iq80.com&gt;</w:t>
      </w:r>
    </w:p>
    <w:p>
      <w:pPr>
        <w:spacing w:line="240" w:lineRule="auto"/>
      </w:pPr>
      <w:r>
        <w:rPr>
          <w:rStyle w:val="a0"/>
          <w:rFonts w:ascii="宋体" w:hAnsi="宋体"/>
          <w:sz w:val="22"/>
        </w:rPr>
        <w:t>Copyright (c) 2003-2017 Optimatika</w:t>
      </w:r>
    </w:p>
    <w:p>
      <w:pPr>
        <w:spacing w:line="240" w:lineRule="auto"/>
      </w:pPr>
      <w:r>
        <w:rPr>
          <w:rStyle w:val="a0"/>
          <w:rFonts w:ascii="宋体" w:hAnsi="宋体"/>
          <w:sz w:val="22"/>
        </w:rPr>
        <w:t>Copyright 2007-2009 The Apache Software Foundation</w:t>
      </w:r>
    </w:p>
    <w:p>
      <w:pPr>
        <w:spacing w:line="240" w:lineRule="auto"/>
      </w:pPr>
      <w:r>
        <w:rPr>
          <w:rStyle w:val="a0"/>
          <w:rFonts w:ascii="宋体" w:hAnsi="宋体"/>
          <w:sz w:val="22"/>
        </w:rPr>
        <w:t>Copyright 2007, Google Inc.</w:t>
      </w:r>
    </w:p>
    <w:p>
      <w:pPr>
        <w:spacing w:line="240" w:lineRule="auto"/>
      </w:pPr>
      <w:r>
        <w:rPr>
          <w:rStyle w:val="a0"/>
          <w:rFonts w:ascii="宋体" w:hAnsi="宋体"/>
          <w:sz w:val="22"/>
        </w:rPr>
        <w:t>Copyright 2011-2016 Twitter, Inc.</w:t>
      </w:r>
    </w:p>
    <w:p>
      <w:pPr>
        <w:spacing w:line="240" w:lineRule="auto"/>
      </w:pPr>
      <w:r>
        <w:rPr>
          <w:rStyle w:val="a0"/>
          <w:rFonts w:ascii="宋体" w:hAnsi="宋体"/>
          <w:sz w:val="22"/>
        </w:rPr>
        <w:t>Copyright 2012 Twitter, Inc.</w:t>
      </w:r>
    </w:p>
    <w:p>
      <w:pPr>
        <w:spacing w:line="240" w:lineRule="auto"/>
      </w:pPr>
      <w:r>
        <w:rPr>
          <w:rStyle w:val="a0"/>
          <w:rFonts w:ascii="宋体" w:hAnsi="宋体"/>
          <w:sz w:val="22"/>
        </w:rPr>
        <w:t>Copyright 2004 Jason Paul Kitchen TypeUtil.java</w:t>
      </w:r>
    </w:p>
    <w:p>
      <w:pPr>
        <w:spacing w:line="240" w:lineRule="auto"/>
      </w:pPr>
      <w:r>
        <w:rPr>
          <w:rStyle w:val="a0"/>
          <w:rFonts w:ascii="宋体" w:hAnsi="宋体"/>
          <w:sz w:val="22"/>
        </w:rPr>
        <w:t>Copyright 2014 Simply Measured, Inc.</w:t>
      </w:r>
    </w:p>
    <w:p>
      <w:pPr>
        <w:spacing w:line="240" w:lineRule="auto"/>
      </w:pPr>
      <w:r>
        <w:rPr>
          <w:rStyle w:val="a0"/>
          <w:rFonts w:ascii="宋体" w:hAnsi="宋体"/>
          <w:sz w:val="22"/>
        </w:rPr>
        <w:t>Copyright 2011 FuseSource Corp. http://fusesource.com</w:t>
      </w:r>
    </w:p>
    <w:p>
      <w:pPr>
        <w:spacing w:line="240" w:lineRule="auto"/>
      </w:pPr>
      <w:r>
        <w:rPr>
          <w:rStyle w:val="a0"/>
          <w:rFonts w:ascii="宋体" w:hAnsi="宋体"/>
          <w:sz w:val="22"/>
        </w:rPr>
        <w:t>Copyright 1999-2007 The Apache Software Foundation</w:t>
      </w:r>
    </w:p>
    <w:p>
      <w:pPr>
        <w:spacing w:line="240" w:lineRule="auto"/>
      </w:pPr>
      <w:r>
        <w:rPr>
          <w:rStyle w:val="a0"/>
          <w:rFonts w:ascii="宋体" w:hAnsi="宋体"/>
          <w:sz w:val="22"/>
        </w:rPr>
        <w:t>Copyright 2012 Twitter, Inc Licensed under the Apache License v2.0</w:t>
      </w:r>
    </w:p>
    <w:p>
      <w:pPr>
        <w:spacing w:line="240" w:lineRule="auto"/>
      </w:pPr>
      <w:r>
        <w:rPr>
          <w:rStyle w:val="a0"/>
          <w:rFonts w:ascii="宋体" w:hAnsi="宋体"/>
          <w:sz w:val="22"/>
        </w:rPr>
        <w:t>Copyright © 2003 Clark Evans</w:t>
      </w:r>
    </w:p>
    <w:p>
      <w:pPr>
        <w:spacing w:line="240" w:lineRule="auto"/>
      </w:pPr>
      <w:r>
        <w:rPr>
          <w:rStyle w:val="a0"/>
          <w:rFonts w:ascii="宋体" w:hAnsi="宋体"/>
          <w:sz w:val="22"/>
        </w:rPr>
        <w:t>Copyright 2015, Google Inc.</w:t>
      </w:r>
    </w:p>
    <w:p>
      <w:pPr>
        <w:spacing w:line="240" w:lineRule="auto"/>
      </w:pPr>
      <w:r>
        <w:rPr>
          <w:rStyle w:val="a0"/>
          <w:rFonts w:ascii="宋体" w:hAnsi="宋体"/>
          <w:sz w:val="22"/>
        </w:rPr>
        <w:t>Copyright © 2007–2008 Robert Niederreiter, Jens Klein</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Copyright (c) 2012 The FreeBSD Foundation All rights reserved.</w:t>
      </w:r>
    </w:p>
    <w:p>
      <w:pPr>
        <w:spacing w:line="240" w:lineRule="auto"/>
      </w:pPr>
      <w:r>
        <w:rPr>
          <w:rStyle w:val="a0"/>
          <w:rFonts w:ascii="宋体" w:hAnsi="宋体"/>
          <w:sz w:val="22"/>
        </w:rPr>
        <w:t>Copyright 2008,2009,2010 Massachusetts Institute of Technology.</w:t>
      </w:r>
    </w:p>
    <w:p>
      <w:pPr>
        <w:spacing w:line="240" w:lineRule="auto"/>
      </w:pPr>
      <w:r>
        <w:rPr>
          <w:rStyle w:val="a0"/>
          <w:rFonts w:ascii="宋体" w:hAnsi="宋体"/>
          <w:sz w:val="22"/>
        </w:rPr>
        <w:t>Copyright 2005-2006 Tim Fennell Dumbster SMTP test server</w:t>
      </w:r>
    </w:p>
    <w:p>
      <w:pPr>
        <w:spacing w:line="240" w:lineRule="auto"/>
      </w:pPr>
      <w:r>
        <w:rPr>
          <w:rStyle w:val="a0"/>
          <w:rFonts w:ascii="宋体" w:hAnsi="宋体"/>
          <w:sz w:val="22"/>
        </w:rPr>
        <w:t>Copyright (c) 2013 Vitaliy Potapov; Licensed MIT /</w:t>
      </w:r>
    </w:p>
    <w:p>
      <w:pPr>
        <w:spacing w:line="240" w:lineRule="auto"/>
      </w:pPr>
      <w:r>
        <w:rPr>
          <w:rStyle w:val="a0"/>
          <w:rFonts w:ascii="宋体" w:hAnsi="宋体"/>
          <w:sz w:val="22"/>
        </w:rPr>
        <w:t>Copyright 2002 JSON.org. - PKCS1 PEM encoded private key parsing and utility</w:t>
      </w:r>
    </w:p>
    <w:p>
      <w:pPr>
        <w:spacing w:line="240" w:lineRule="auto"/>
      </w:pPr>
      <w:r>
        <w:rPr>
          <w:rStyle w:val="a0"/>
          <w:rFonts w:ascii="宋体" w:hAnsi="宋体"/>
          <w:sz w:val="22"/>
        </w:rPr>
        <w:t>Copyright (C) 2000-2004 Jason Hunter &amp; Brett McLaughlin.</w:t>
      </w:r>
    </w:p>
    <w:p>
      <w:pPr>
        <w:spacing w:line="240" w:lineRule="auto"/>
      </w:pPr>
      <w:r>
        <w:rPr>
          <w:rStyle w:val="a0"/>
          <w:rFonts w:ascii="宋体" w:hAnsi="宋体"/>
          <w:sz w:val="22"/>
        </w:rPr>
        <w:t>Copyright 2010-2013 Coda Hale and Yammer, Inc.</w:t>
      </w:r>
    </w:p>
    <w:p>
      <w:pPr>
        <w:spacing w:line="240" w:lineRule="auto"/>
      </w:pPr>
      <w:r>
        <w:rPr>
          <w:rStyle w:val="a0"/>
          <w:rFonts w:ascii="宋体" w:hAnsi="宋体"/>
          <w:sz w:val="22"/>
        </w:rPr>
        <w:t>Copyright 2012 Stefan Petre Improvements by Andrew Rowls Licensed under the Apache License v2.0</w:t>
      </w:r>
    </w:p>
    <w:p>
      <w:pPr>
        <w:spacing w:line="240" w:lineRule="auto"/>
      </w:pPr>
      <w:r>
        <w:rPr>
          <w:rStyle w:val="a0"/>
          <w:rFonts w:ascii="宋体" w:hAnsi="宋体"/>
          <w:sz w:val="22"/>
        </w:rPr>
        <w:t>Copyright (c) 2008,2009,2010 Massachusetts Institute of Technology.</w:t>
      </w:r>
    </w:p>
    <w:p>
      <w:pPr>
        <w:spacing w:line="240" w:lineRule="auto"/>
      </w:pPr>
      <w:r>
        <w:rPr>
          <w:rStyle w:val="a0"/>
          <w:rFonts w:ascii="宋体" w:hAnsi="宋体"/>
          <w:sz w:val="22"/>
        </w:rPr>
        <w:t>functions from oauth.googlecode.com - Copyright 1998-2010 AOL Inc.</w:t>
      </w:r>
    </w:p>
    <w:p>
      <w:pPr>
        <w:spacing w:line="240" w:lineRule="auto"/>
      </w:pPr>
      <w:r>
        <w:rPr>
          <w:rStyle w:val="a0"/>
          <w:rFonts w:ascii="宋体" w:hAnsi="宋体"/>
          <w:sz w:val="22"/>
        </w:rPr>
        <w:t>Copyright (c) 2004-2006 Intel Corporation - All Rights Reserved</w:t>
      </w:r>
    </w:p>
    <w:p>
      <w:pPr>
        <w:spacing w:line="240" w:lineRule="auto"/>
      </w:pPr>
      <w:r>
        <w:rPr>
          <w:rStyle w:val="a0"/>
          <w:rFonts w:ascii="宋体" w:hAnsi="宋体"/>
          <w:sz w:val="22"/>
        </w:rPr>
        <w:t>Copyright 2014 The Apache Software Foundation</w:t>
      </w:r>
    </w:p>
    <w:p>
      <w:pPr>
        <w:spacing w:line="240" w:lineRule="auto"/>
      </w:pPr>
      <w:r>
        <w:rPr>
          <w:rStyle w:val="a0"/>
          <w:rFonts w:ascii="宋体" w:hAnsi="宋体"/>
          <w:sz w:val="22"/>
        </w:rPr>
        <w:t>Copyright (c) 2005 Brian Goetz and Tim Peierls Released under the Creative Official home: http:www.jcip.net Any republication or derived work distributed in source code form must include this copyright and license notice.</w:t>
      </w:r>
    </w:p>
    <w:p>
      <w:pPr>
        <w:spacing w:line="240" w:lineRule="auto"/>
      </w:pPr>
      <w:r>
        <w:rPr>
          <w:rStyle w:val="a0"/>
          <w:rFonts w:ascii="宋体" w:hAnsi="宋体"/>
          <w:sz w:val="22"/>
        </w:rPr>
        <w:t>Copyright 2002-2012 Ramnivas Laddad, Juergen Hoeller, Chris Beams</w:t>
      </w:r>
    </w:p>
    <w:p>
      <w:pPr>
        <w:spacing w:line="240" w:lineRule="auto"/>
      </w:pPr>
      <w:r>
        <w:rPr>
          <w:rStyle w:val="a0"/>
          <w:rFonts w:ascii="宋体" w:hAnsi="宋体"/>
          <w:sz w:val="22"/>
        </w:rPr>
        <w:t>Copyright (C) 1999-2012, QOS.ch. All rights reserved.</w:t>
      </w:r>
    </w:p>
    <w:p>
      <w:pPr>
        <w:spacing w:line="240" w:lineRule="auto"/>
      </w:pPr>
      <w:r>
        <w:rPr>
          <w:rStyle w:val="a0"/>
          <w:rFonts w:ascii="宋体" w:hAnsi="宋体"/>
          <w:sz w:val="22"/>
        </w:rPr>
        <w:t>Copyright 2013-2016 The Apache Software Foundation</w:t>
      </w:r>
    </w:p>
    <w:p>
      <w:pPr>
        <w:spacing w:line="240" w:lineRule="auto"/>
      </w:pPr>
      <w:r>
        <w:rPr>
          <w:rStyle w:val="a0"/>
          <w:rFonts w:ascii="宋体" w:hAnsi="宋体"/>
          <w:sz w:val="22"/>
        </w:rPr>
        <w:t>Copyright (c) 2001-2016, The HSQL Development Group All rights reserved.</w:t>
      </w:r>
    </w:p>
    <w:p>
      <w:pPr>
        <w:spacing w:line="240" w:lineRule="auto"/>
      </w:pPr>
      <w:r>
        <w:rPr>
          <w:rStyle w:val="a0"/>
          <w:rFonts w:ascii="宋体" w:hAnsi="宋体"/>
          <w:sz w:val="22"/>
        </w:rPr>
        <w:t>- software copyright (c) 1999, Sun Microsystems., http:www.sun.com. - voluntary contributions made by Paul Eng on behalf of the Apache Software Foundation that were originally developed at iClick, Inc.,</w:t>
      </w:r>
    </w:p>
    <w:p>
      <w:pPr>
        <w:spacing w:line="240" w:lineRule="auto"/>
      </w:pPr>
      <w:r>
        <w:rPr>
          <w:rStyle w:val="a0"/>
          <w:rFonts w:ascii="宋体" w:hAnsi="宋体"/>
          <w:sz w:val="22"/>
        </w:rPr>
        <w:t>Copyright 2016 SmartBear Software</w:t>
      </w:r>
    </w:p>
    <w:p>
      <w:pPr>
        <w:spacing w:line="240" w:lineRule="auto"/>
      </w:pPr>
      <w:r>
        <w:rPr>
          <w:rStyle w:val="a0"/>
          <w:rFonts w:ascii="宋体" w:hAnsi="宋体"/>
          <w:sz w:val="22"/>
        </w:rPr>
        <w:t>Ehcache V3 Copyright 2014-2016 Terracotta, Inc.</w:t>
      </w:r>
    </w:p>
    <w:p>
      <w:pPr/>
    </w:p>
    <w:p>
      <w:pPr/>
      <w:r>
        <w:rPr>
          <w:rStyle w:val="a0"/>
          <w:b/>
        </w:rPr>
        <w:t>License:</w:t>
      </w:r>
      <w:r>
        <w:rPr>
          <w:rStyle w:val="a0"/>
        </w:rPr>
        <w:t xml:space="preserve"> </w:t>
      </w:r>
      <w:r>
        <w:rPr>
          <w:rStyle w:val="a0"/>
          <w:sz w:val="21"/>
        </w:rPr>
        <w:t>Apache-2.0 and BSD and Zlib and BSL-1.0 and MPL-2.0 and EPL-1.0 and MIT</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rPr>
        <w:t>zlib License</w:t>
      </w:r>
    </w:p>
    <w:p>
      <w:pPr/>
    </w:p>
    <w:p>
      <w:pPr/>
      <w:r>
        <w:rPr>
          <w:rStyle w:val="a0"/>
        </w:rPr>
        <w:t>Copyright (c) &lt;year&gt; &lt;copyright holders&gt;</w:t>
      </w:r>
    </w:p>
    <w:p>
      <w:pPr/>
    </w:p>
    <w:p>
      <w:pPr/>
      <w:r>
        <w:rPr>
          <w:rStyle w:val="a0"/>
        </w:rPr>
        <w:t>This software is provided 'as-is', without any express or implied warranty. In no event will the authors be held liable for any damages arising from the use of this software.</w:t>
      </w:r>
    </w:p>
    <w:p>
      <w:pPr/>
    </w:p>
    <w:p>
      <w:pPr/>
      <w:r>
        <w:rPr>
          <w:rStyle w:val="a0"/>
        </w:rPr>
        <w:t>Permission is granted to anyone to use this software for any purpose, including commercial applications, and to alter it and redistribute it freely, subject to the following restrictions:</w:t>
      </w:r>
    </w:p>
    <w:p>
      <w:pPr/>
    </w:p>
    <w:p>
      <w:pPr/>
      <w:r>
        <w:rPr>
          <w:rStyle w:val="a0"/>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Pr>
        <w:t>2. Altered source versions must be plainly marked as such, and must not be misrepresented as being the original software.</w:t>
      </w:r>
    </w:p>
    <w:p>
      <w:pPr/>
      <w:r>
        <w:rPr>
          <w:rStyle w:val="a0"/>
        </w:rPr>
        <w:t>3. This notice may not be removed or altered from any source distribution.</w:t>
      </w:r>
    </w:p>
    <w:p>
      <w:pPr/>
      <w:r>
        <w:rPr>
          <w:rStyle w:val="a0"/>
        </w:rPr>
        <w:t>Boost Software License - Version 1.0 - August 17th, 2003</w:t>
      </w:r>
    </w:p>
    <w:p>
      <w:pPr/>
    </w:p>
    <w:p>
      <w:pPr/>
      <w:r>
        <w:rPr>
          <w:rStyle w:val="a0"/>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pPr/>
    </w:p>
    <w:p>
      <w:pPr/>
      <w:r>
        <w:rPr>
          <w:rStyle w:val="a0"/>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pPr/>
    </w:p>
    <w:p>
      <w:pPr/>
      <w:r>
        <w:rPr>
          <w:rStyle w:val="a0"/>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Pr/>
      <w:r>
        <w:rPr>
          <w:rStyle w:val="a0"/>
        </w:rPr>
        <w:t>Mozilla Public License</w:t>
      </w:r>
    </w:p>
    <w:p>
      <w:pPr/>
      <w:r>
        <w:rPr>
          <w:rStyle w:val="a0"/>
        </w:rPr>
        <w:t>Version 2.0</w:t>
      </w:r>
    </w:p>
    <w:p>
      <w:pPr/>
      <w:r>
        <w:rPr>
          <w:rStyle w:val="a0"/>
        </w:rPr>
        <w:t>1. Definitions</w:t>
      </w:r>
    </w:p>
    <w:p>
      <w:pPr/>
      <w:r>
        <w:rPr>
          <w:rStyle w:val="a0"/>
        </w:rPr>
        <w:t>1.1. “Contributor”</w:t>
      </w:r>
    </w:p>
    <w:p>
      <w:pPr/>
      <w:r>
        <w:rPr>
          <w:rStyle w:val="a0"/>
        </w:rPr>
        <w:t>means each individual or legal entity that creates, contributes to the creation of, or owns Covered Software.</w:t>
      </w:r>
    </w:p>
    <w:p>
      <w:pPr/>
    </w:p>
    <w:p>
      <w:pPr/>
      <w:r>
        <w:rPr>
          <w:rStyle w:val="a0"/>
        </w:rPr>
        <w:t>1.2. “Contributor Version”</w:t>
      </w:r>
    </w:p>
    <w:p>
      <w:pPr/>
      <w:r>
        <w:rPr>
          <w:rStyle w:val="a0"/>
        </w:rPr>
        <w:t>means the combination of the Contributions of others (if any) used by a Contributor and that particular Contributor’s Contribution.</w:t>
      </w:r>
    </w:p>
    <w:p>
      <w:pPr/>
    </w:p>
    <w:p>
      <w:pPr/>
      <w:r>
        <w:rPr>
          <w:rStyle w:val="a0"/>
        </w:rPr>
        <w:t>1.3. “Contribution”</w:t>
      </w:r>
    </w:p>
    <w:p>
      <w:pPr/>
      <w:r>
        <w:rPr>
          <w:rStyle w:val="a0"/>
        </w:rPr>
        <w:t>means Covered Software of a particular Contributor.</w:t>
      </w:r>
    </w:p>
    <w:p>
      <w:pPr/>
    </w:p>
    <w:p>
      <w:pPr/>
      <w:r>
        <w:rPr>
          <w:rStyle w:val="a0"/>
        </w:rPr>
        <w:t>1.4. “Covered Software”</w:t>
      </w:r>
    </w:p>
    <w:p>
      <w:pPr/>
      <w:r>
        <w:rPr>
          <w:rStyle w:val="a0"/>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Pr>
        <w:t>1.5. “Incompatible With Secondary Licenses”</w:t>
      </w:r>
    </w:p>
    <w:p>
      <w:pPr/>
      <w:r>
        <w:rPr>
          <w:rStyle w:val="a0"/>
        </w:rPr>
        <w:t>means</w:t>
      </w:r>
    </w:p>
    <w:p>
      <w:pPr/>
    </w:p>
    <w:p>
      <w:pPr/>
      <w:r>
        <w:rPr>
          <w:rStyle w:val="a0"/>
        </w:rPr>
        <w:t>that the initial Contributor has attached the notice described in Exhibit B to the Covered Software; or</w:t>
      </w:r>
    </w:p>
    <w:p>
      <w:pPr/>
    </w:p>
    <w:p>
      <w:pPr/>
      <w:r>
        <w:rPr>
          <w:rStyle w:val="a0"/>
        </w:rPr>
        <w:t>that the Covered Software was made available under the terms of version 1.1 or earlier of the License, but not also under the terms of a Secondary License.</w:t>
      </w:r>
    </w:p>
    <w:p>
      <w:pPr/>
    </w:p>
    <w:p>
      <w:pPr/>
      <w:r>
        <w:rPr>
          <w:rStyle w:val="a0"/>
        </w:rPr>
        <w:t>1.6. “Executable Form”</w:t>
      </w:r>
    </w:p>
    <w:p>
      <w:pPr/>
      <w:r>
        <w:rPr>
          <w:rStyle w:val="a0"/>
        </w:rPr>
        <w:t>means any form of the work other than Source Code Form.</w:t>
      </w:r>
    </w:p>
    <w:p>
      <w:pPr/>
    </w:p>
    <w:p>
      <w:pPr/>
      <w:r>
        <w:rPr>
          <w:rStyle w:val="a0"/>
        </w:rPr>
        <w:t>1.7. “Larger Work”</w:t>
      </w:r>
    </w:p>
    <w:p>
      <w:pPr/>
      <w:r>
        <w:rPr>
          <w:rStyle w:val="a0"/>
        </w:rPr>
        <w:t>means a work that combines Covered Software with other material, in a separate file or files, that is not Covered Software.</w:t>
      </w:r>
    </w:p>
    <w:p>
      <w:pPr/>
    </w:p>
    <w:p>
      <w:pPr/>
      <w:r>
        <w:rPr>
          <w:rStyle w:val="a0"/>
        </w:rPr>
        <w:t>1.8. “License”</w:t>
      </w:r>
    </w:p>
    <w:p>
      <w:pPr/>
      <w:r>
        <w:rPr>
          <w:rStyle w:val="a0"/>
        </w:rPr>
        <w:t>means this document.</w:t>
      </w:r>
    </w:p>
    <w:p>
      <w:pPr/>
    </w:p>
    <w:p>
      <w:pPr/>
      <w:r>
        <w:rPr>
          <w:rStyle w:val="a0"/>
        </w:rPr>
        <w:t>1.9. “Licensable”</w:t>
      </w:r>
    </w:p>
    <w:p>
      <w:pPr/>
      <w:r>
        <w:rPr>
          <w:rStyle w:val="a0"/>
        </w:rPr>
        <w:t>means having the right to grant, to the maximum extent possible, whether at the time of the initial grant or subsequently, any and all of the rights conveyed by this License.</w:t>
      </w:r>
    </w:p>
    <w:p>
      <w:pPr/>
    </w:p>
    <w:p>
      <w:pPr/>
      <w:r>
        <w:rPr>
          <w:rStyle w:val="a0"/>
        </w:rPr>
        <w:t>1.10. “Modifications”</w:t>
      </w:r>
    </w:p>
    <w:p>
      <w:pPr/>
      <w:r>
        <w:rPr>
          <w:rStyle w:val="a0"/>
        </w:rPr>
        <w:t>means any of the following:</w:t>
      </w:r>
    </w:p>
    <w:p>
      <w:pPr/>
    </w:p>
    <w:p>
      <w:pPr/>
      <w:r>
        <w:rPr>
          <w:rStyle w:val="a0"/>
        </w:rPr>
        <w:t>any file in Source Code Form that results from an addition to, deletion from, or modification of the contents of Covered Software; or</w:t>
      </w:r>
    </w:p>
    <w:p>
      <w:pPr/>
    </w:p>
    <w:p>
      <w:pPr/>
      <w:r>
        <w:rPr>
          <w:rStyle w:val="a0"/>
        </w:rPr>
        <w:t>any new file in Source Code Form that contains any Covered Software.</w:t>
      </w:r>
    </w:p>
    <w:p>
      <w:pPr/>
    </w:p>
    <w:p>
      <w:pPr/>
      <w:r>
        <w:rPr>
          <w:rStyle w:val="a0"/>
        </w:rPr>
        <w:t>1.11. “Patent Claims” of a Contributor</w:t>
      </w:r>
    </w:p>
    <w:p>
      <w:pPr/>
      <w:r>
        <w:rPr>
          <w:rStyle w:val="a0"/>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Pr>
        <w:t>1.12. “Secondary License”</w:t>
      </w:r>
    </w:p>
    <w:p>
      <w:pPr/>
      <w:r>
        <w:rPr>
          <w:rStyle w:val="a0"/>
        </w:rPr>
        <w:t>means either the GNU General Public License, Version 2.0, the GNU Lesser General Public License, Version 2.1, the GNU Affero General Public License, Version 3.0, or any later versions of those licenses.</w:t>
      </w:r>
    </w:p>
    <w:p>
      <w:pPr/>
    </w:p>
    <w:p>
      <w:pPr/>
      <w:r>
        <w:rPr>
          <w:rStyle w:val="a0"/>
        </w:rPr>
        <w:t>1.13. “Source Code Form”</w:t>
      </w:r>
    </w:p>
    <w:p>
      <w:pPr/>
      <w:r>
        <w:rPr>
          <w:rStyle w:val="a0"/>
        </w:rPr>
        <w:t>means the form of the work preferred for making modifications.</w:t>
      </w:r>
    </w:p>
    <w:p>
      <w:pPr/>
    </w:p>
    <w:p>
      <w:pPr/>
      <w:r>
        <w:rPr>
          <w:rStyle w:val="a0"/>
        </w:rPr>
        <w:t>1.14. “You” (or “Your”)</w:t>
      </w:r>
    </w:p>
    <w:p>
      <w:pPr/>
      <w:r>
        <w:rPr>
          <w:rStyle w:val="a0"/>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Pr>
        <w:t>2. License Grants and Conditions</w:t>
      </w:r>
    </w:p>
    <w:p>
      <w:pPr/>
      <w:r>
        <w:rPr>
          <w:rStyle w:val="a0"/>
        </w:rPr>
        <w:t>2.1. Grants</w:t>
      </w:r>
    </w:p>
    <w:p>
      <w:pPr/>
      <w:r>
        <w:rPr>
          <w:rStyle w:val="a0"/>
        </w:rPr>
        <w:t>Each Contributor hereby grants You a world-wide, royalty-free, non-exclusive license:</w:t>
      </w:r>
    </w:p>
    <w:p>
      <w:pPr/>
    </w:p>
    <w:p>
      <w:pPr/>
      <w:r>
        <w:rPr>
          <w:rStyle w:val="a0"/>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Pr>
        <w:t>under Patent Claims of such Contributor to make, use, sell, offer for sale, have made, import, and otherwise transfer either its Contributions or its Contributor Version.</w:t>
      </w:r>
    </w:p>
    <w:p>
      <w:pPr/>
    </w:p>
    <w:p>
      <w:pPr/>
      <w:r>
        <w:rPr>
          <w:rStyle w:val="a0"/>
        </w:rPr>
        <w:t>2.2. Effective Date</w:t>
      </w:r>
    </w:p>
    <w:p>
      <w:pPr/>
      <w:r>
        <w:rPr>
          <w:rStyle w:val="a0"/>
        </w:rPr>
        <w:t>The licenses granted in Section 2.1 with respect to any Contribution become effective for each Contribution on the date the Contributor first distributes such Contribution.</w:t>
      </w:r>
    </w:p>
    <w:p>
      <w:pPr/>
    </w:p>
    <w:p>
      <w:pPr/>
      <w:r>
        <w:rPr>
          <w:rStyle w:val="a0"/>
        </w:rPr>
        <w:t>2.3. Limitations on Grant Scope</w:t>
      </w:r>
    </w:p>
    <w:p>
      <w:pPr/>
      <w:r>
        <w:rPr>
          <w:rStyle w:val="a0"/>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Pr>
        <w:t>for any code that a Contributor has removed from Covered Software; or</w:t>
      </w:r>
    </w:p>
    <w:p>
      <w:pPr/>
    </w:p>
    <w:p>
      <w:pPr/>
      <w:r>
        <w:rPr>
          <w:rStyle w:val="a0"/>
        </w:rPr>
        <w:t>for infringements caused by: (i) Your and any other third party’s modifications of Covered Software, or (ii) the combination of its Contributions with other software (except as part of its Contributor Version); or</w:t>
      </w:r>
    </w:p>
    <w:p>
      <w:pPr/>
    </w:p>
    <w:p>
      <w:pPr/>
      <w:r>
        <w:rPr>
          <w:rStyle w:val="a0"/>
        </w:rPr>
        <w:t>under Patent Claims infringed by Covered Software in the absence of its Contributions.</w:t>
      </w:r>
    </w:p>
    <w:p>
      <w:pPr/>
    </w:p>
    <w:p>
      <w:pPr/>
      <w:r>
        <w:rPr>
          <w:rStyle w:val="a0"/>
        </w:rPr>
        <w:t>This License does not grant any rights in the trademarks, service marks, or logos of any Contributor (except as may be necessary to comply with the notice requirements in Section 3.4).</w:t>
      </w:r>
    </w:p>
    <w:p>
      <w:pPr/>
    </w:p>
    <w:p>
      <w:pPr/>
      <w:r>
        <w:rPr>
          <w:rStyle w:val="a0"/>
        </w:rPr>
        <w:t>2.4. Subsequent Licenses</w:t>
      </w:r>
    </w:p>
    <w:p>
      <w:pPr/>
      <w:r>
        <w:rPr>
          <w:rStyle w:val="a0"/>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Pr>
        <w:t>2.5. Representation</w:t>
      </w:r>
    </w:p>
    <w:p>
      <w:pPr/>
      <w:r>
        <w:rPr>
          <w:rStyle w:val="a0"/>
        </w:rPr>
        <w:t>Each Contributor represents that the Contributor believes its Contributions are its original creation(s) or it has sufficient rights to grant the rights to its Contributions conveyed by this License.</w:t>
      </w:r>
    </w:p>
    <w:p>
      <w:pPr/>
    </w:p>
    <w:p>
      <w:pPr/>
      <w:r>
        <w:rPr>
          <w:rStyle w:val="a0"/>
        </w:rPr>
        <w:t>2.6. Fair Use</w:t>
      </w:r>
    </w:p>
    <w:p>
      <w:pPr/>
      <w:r>
        <w:rPr>
          <w:rStyle w:val="a0"/>
        </w:rPr>
        <w:t>This License is not intended to limit any rights You have under applicable copyright doctrines of fair use, fair dealing, or other equivalents.</w:t>
      </w:r>
    </w:p>
    <w:p>
      <w:pPr/>
    </w:p>
    <w:p>
      <w:pPr/>
      <w:r>
        <w:rPr>
          <w:rStyle w:val="a0"/>
        </w:rPr>
        <w:t>2.7. Conditions</w:t>
      </w:r>
    </w:p>
    <w:p>
      <w:pPr/>
      <w:r>
        <w:rPr>
          <w:rStyle w:val="a0"/>
        </w:rPr>
        <w:t>Sections 3.1, 3.2, 3.3, and 3.4 are conditions of the licenses granted in Section 2.1.</w:t>
      </w:r>
    </w:p>
    <w:p>
      <w:pPr/>
    </w:p>
    <w:p>
      <w:pPr/>
      <w:r>
        <w:rPr>
          <w:rStyle w:val="a0"/>
        </w:rPr>
        <w:t>3. Responsibilities</w:t>
      </w:r>
    </w:p>
    <w:p>
      <w:pPr/>
      <w:r>
        <w:rPr>
          <w:rStyle w:val="a0"/>
        </w:rPr>
        <w:t>3.1. Distribution of Source Form</w:t>
      </w:r>
    </w:p>
    <w:p>
      <w:pPr/>
      <w:r>
        <w:rPr>
          <w:rStyle w:val="a0"/>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Pr>
        <w:t>3.2. Distribution of Executable Form</w:t>
      </w:r>
    </w:p>
    <w:p>
      <w:pPr/>
      <w:r>
        <w:rPr>
          <w:rStyle w:val="a0"/>
        </w:rPr>
        <w:t>If You distribute Covered Software in Executable Form then:</w:t>
      </w:r>
    </w:p>
    <w:p>
      <w:pPr/>
    </w:p>
    <w:p>
      <w:pPr/>
      <w:r>
        <w:rPr>
          <w:rStyle w:val="a0"/>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Pr>
        <w:t>3.3. Distribution of a Larger Work</w:t>
      </w:r>
    </w:p>
    <w:p>
      <w:pPr/>
      <w:r>
        <w:rPr>
          <w:rStyle w:val="a0"/>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Pr>
        <w:t>3.4. Notices</w:t>
      </w:r>
    </w:p>
    <w:p>
      <w:pPr/>
      <w:r>
        <w:rPr>
          <w:rStyle w:val="a0"/>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Pr>
        <w:t>3.5. Application of Additional Terms</w:t>
      </w:r>
    </w:p>
    <w:p>
      <w:pPr/>
      <w:r>
        <w:rPr>
          <w:rStyle w:val="a0"/>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Pr>
        <w:t>4. Inability to Comply Due to Statute or Regulation</w:t>
      </w:r>
    </w:p>
    <w:p>
      <w:pPr/>
      <w:r>
        <w:rPr>
          <w:rStyle w:val="a0"/>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Pr>
        <w:t>5. Termination</w:t>
      </w:r>
    </w:p>
    <w:p>
      <w:pPr/>
      <w:r>
        <w:rPr>
          <w:rStyle w:val="a0"/>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Pr>
        <w:t>6. Disclaimer of Warranty</w:t>
      </w:r>
    </w:p>
    <w:p>
      <w:pPr/>
      <w:r>
        <w:rPr>
          <w:rStyle w:val="a0"/>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Pr>
        <w:t>7. Limitation of Liability</w:t>
      </w:r>
    </w:p>
    <w:p>
      <w:pPr/>
      <w:r>
        <w:rPr>
          <w:rStyle w:val="a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Pr>
        <w:t>8. Litigation</w:t>
      </w:r>
    </w:p>
    <w:p>
      <w:pPr/>
      <w:r>
        <w:rPr>
          <w:rStyle w:val="a0"/>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Pr>
        <w:t>9. Miscellaneous</w:t>
      </w:r>
    </w:p>
    <w:p>
      <w:pPr/>
      <w:r>
        <w:rPr>
          <w:rStyle w:val="a0"/>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Pr>
        <w:t>10. Versions of the License</w:t>
      </w:r>
    </w:p>
    <w:p>
      <w:pPr/>
      <w:r>
        <w:rPr>
          <w:rStyle w:val="a0"/>
        </w:rPr>
        <w:t>10.1. New Versions</w:t>
      </w:r>
    </w:p>
    <w:p>
      <w:pPr/>
      <w:r>
        <w:rPr>
          <w:rStyle w:val="a0"/>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Pr>
        <w:t>10.2. Effect of New Versions</w:t>
      </w:r>
    </w:p>
    <w:p>
      <w:pPr/>
      <w:r>
        <w:rPr>
          <w:rStyle w:val="a0"/>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Pr>
        <w:t>10.3. Modified Versions</w:t>
      </w:r>
    </w:p>
    <w:p>
      <w:pPr/>
      <w:r>
        <w:rPr>
          <w:rStyle w:val="a0"/>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Pr>
        <w:t>10.4. Distributing Source Code Form that is Incompatible With Secondary Licenses</w:t>
      </w:r>
    </w:p>
    <w:p>
      <w:pPr/>
      <w:r>
        <w:rPr>
          <w:rStyle w:val="a0"/>
        </w:rPr>
        <w:t>If You choose to distribute Source Code Form that is Incompatible With Secondary Licenses under the terms of this version of the License, the notice described in Exhibit B of this License must be attached.</w:t>
      </w:r>
    </w:p>
    <w:p>
      <w:pPr/>
    </w:p>
    <w:p>
      <w:pPr/>
      <w:r>
        <w:rPr>
          <w:rStyle w:val="a0"/>
        </w:rPr>
        <w:t>Exhibit A - Source Code Form License Notice</w:t>
      </w:r>
    </w:p>
    <w:p>
      <w:pPr/>
      <w:r>
        <w:rPr>
          <w:rStyle w:val="a0"/>
        </w:rPr>
        <w:t>This Source Code Form is subject to the terms of the Mozilla Public License, v. 2.0. If a copy of the MPL was not distributed with this file, You can obtain one at https://mozilla.org/MPL/2.0/.</w:t>
      </w:r>
    </w:p>
    <w:p>
      <w:pPr/>
    </w:p>
    <w:p>
      <w:pPr/>
      <w:r>
        <w:rPr>
          <w:rStyle w:val="a0"/>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Pr>
        <w:t>You may add additional accurate notices of copyright ownership.</w:t>
      </w:r>
    </w:p>
    <w:p>
      <w:pPr/>
    </w:p>
    <w:p>
      <w:pPr/>
      <w:r>
        <w:rPr>
          <w:rStyle w:val="a0"/>
        </w:rPr>
        <w:t>Exhibit B - “Incompatible With Secondary Licenses” Notice</w:t>
      </w:r>
    </w:p>
    <w:p>
      <w:pPr/>
      <w:r>
        <w:rPr>
          <w:rStyle w:val="a0"/>
        </w:rPr>
        <w:t>This Source Code Form is “Incompatible With Secondary Licenses”, as defined by the Mozilla Public License, v. 2.0.</w:t>
      </w:r>
    </w:p>
    <w:p>
      <w:pPr/>
      <w:r>
        <w:rPr>
          <w:rStyle w:val="a0"/>
        </w:rPr>
        <w:t>Eclipse Public License - v 1.0</w:t>
      </w:r>
    </w:p>
    <w:p>
      <w:pPr/>
    </w:p>
    <w:p>
      <w:pPr/>
      <w:r>
        <w:rPr>
          <w:rStyle w:val="a0"/>
        </w:rPr>
        <w:t>THE ACCOMPANYING PROGRAM IS PROVIDED UNDER THE TERMS OF THIS ECLIPSE PUBLIC LICENSE ("AGREEMENT"). ANY USE, REPRODUCTION OR DISTRIBUTION OF THE PROGRAM CONSTITUTES RECIPIENT'S ACCEPTANCE OF THIS AGREEMENT.</w:t>
      </w:r>
    </w:p>
    <w:p>
      <w:pPr/>
    </w:p>
    <w:p>
      <w:pPr/>
      <w:r>
        <w:rPr>
          <w:rStyle w:val="a0"/>
        </w:rPr>
        <w:t>1. DEFINITIONS</w:t>
      </w:r>
    </w:p>
    <w:p>
      <w:pPr/>
      <w:r>
        <w:rPr>
          <w:rStyle w:val="a0"/>
        </w:rPr>
        <w:t>"Contribution" means:</w:t>
      </w:r>
    </w:p>
    <w:p>
      <w:pPr/>
      <w:r>
        <w:rPr>
          <w:rStyle w:val="a0"/>
        </w:rPr>
        <w:t>a) in the case of the initial Contributor, the initial code and documentation distributed under this Agreement, and</w:t>
      </w:r>
    </w:p>
    <w:p>
      <w:pPr/>
      <w:r>
        <w:rPr>
          <w:rStyle w:val="a0"/>
        </w:rPr>
        <w:t>b) in the case of each subsequent Contributor:</w:t>
      </w:r>
    </w:p>
    <w:p>
      <w:pPr/>
      <w:r>
        <w:rPr>
          <w:rStyle w:val="a0"/>
        </w:rPr>
        <w:t>i) changes to the Program, and</w:t>
      </w:r>
    </w:p>
    <w:p>
      <w:pPr/>
      <w:r>
        <w:rPr>
          <w:rStyle w:val="a0"/>
        </w:rPr>
        <w:t>ii) additions to the Program;</w:t>
      </w:r>
    </w:p>
    <w:p>
      <w:pPr/>
      <w:r>
        <w:rPr>
          <w:rStyle w:val="a0"/>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Pr>
        <w:t>"Contributor" means any person or entity that distributes the Program.</w:t>
      </w:r>
    </w:p>
    <w:p>
      <w:pPr/>
    </w:p>
    <w:p>
      <w:pPr/>
      <w:r>
        <w:rPr>
          <w:rStyle w:val="a0"/>
        </w:rPr>
        <w:t>"Licensed Patents" mean patent claims licensable by a Contributor which are necessarily infringed by the use or sale of its Contribution alone or when combined with the Program.</w:t>
      </w:r>
    </w:p>
    <w:p>
      <w:pPr/>
    </w:p>
    <w:p>
      <w:pPr/>
      <w:r>
        <w:rPr>
          <w:rStyle w:val="a0"/>
        </w:rPr>
        <w:t>"Program" means the Contributions distributed in accordance with this Agreement.</w:t>
      </w:r>
    </w:p>
    <w:p>
      <w:pPr/>
    </w:p>
    <w:p>
      <w:pPr/>
      <w:r>
        <w:rPr>
          <w:rStyle w:val="a0"/>
        </w:rPr>
        <w:t>"Recipient" means anyone who receives the Program under this Agreement, including all Contributors.</w:t>
      </w:r>
    </w:p>
    <w:p>
      <w:pPr/>
    </w:p>
    <w:p>
      <w:pPr/>
      <w:r>
        <w:rPr>
          <w:rStyle w:val="a0"/>
        </w:rPr>
        <w:t>2. GRANT OF RIGHTS</w:t>
      </w:r>
    </w:p>
    <w:p>
      <w:pPr/>
      <w:r>
        <w:rPr>
          <w:rStyle w:val="a0"/>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Pr>
        <w:t>d) Each Contributor represents that to its knowledge it has sufficient copyright rights in its Contribution, if any, to grant the copyright license set forth in this Agreement.</w:t>
      </w:r>
    </w:p>
    <w:p>
      <w:pPr/>
      <w:r>
        <w:rPr>
          <w:rStyle w:val="a0"/>
        </w:rPr>
        <w:t>3. REQUIREMENTS</w:t>
      </w:r>
    </w:p>
    <w:p>
      <w:pPr/>
      <w:r>
        <w:rPr>
          <w:rStyle w:val="a0"/>
        </w:rPr>
        <w:t>A Contributor may choose to distribute the Program in object code form under its own license agreement, provided that:</w:t>
      </w:r>
    </w:p>
    <w:p>
      <w:pPr/>
      <w:r>
        <w:rPr>
          <w:rStyle w:val="a0"/>
        </w:rPr>
        <w:t>a) it complies with the terms and conditions of this Agreement; and</w:t>
      </w:r>
    </w:p>
    <w:p>
      <w:pPr/>
      <w:r>
        <w:rPr>
          <w:rStyle w:val="a0"/>
        </w:rPr>
        <w:t>b) its license agreement:</w:t>
      </w:r>
    </w:p>
    <w:p>
      <w:pPr/>
      <w:r>
        <w:rPr>
          <w:rStyle w:val="a0"/>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Pr>
        <w:t>ii) effectively excludes on behalf of all Contributors all liability for damages, including direct, indirect, special, incidental and consequential damages, such as lost profits;</w:t>
      </w:r>
    </w:p>
    <w:p>
      <w:pPr/>
      <w:r>
        <w:rPr>
          <w:rStyle w:val="a0"/>
        </w:rPr>
        <w:t>iii) states that any provisions which differ from this Agreement are offered by that Contributor alone and not by any other party; and</w:t>
      </w:r>
    </w:p>
    <w:p>
      <w:pPr/>
      <w:r>
        <w:rPr>
          <w:rStyle w:val="a0"/>
        </w:rPr>
        <w:t>iv) states that source code for the Program is available from such Contributor, and informs licensees how to obtain it in a reasonable manner on or through a medium customarily used for software exchange.</w:t>
      </w:r>
    </w:p>
    <w:p>
      <w:pPr/>
      <w:r>
        <w:rPr>
          <w:rStyle w:val="a0"/>
        </w:rPr>
        <w:t>When the Program is made available in source code form:</w:t>
      </w:r>
    </w:p>
    <w:p>
      <w:pPr/>
    </w:p>
    <w:p>
      <w:pPr/>
      <w:r>
        <w:rPr>
          <w:rStyle w:val="a0"/>
        </w:rPr>
        <w:t>a) it must be made available under this Agreement; and</w:t>
      </w:r>
    </w:p>
    <w:p>
      <w:pPr/>
      <w:r>
        <w:rPr>
          <w:rStyle w:val="a0"/>
        </w:rPr>
        <w:t>b) a copy of this Agreement must be included with each copy of the Program.</w:t>
      </w:r>
    </w:p>
    <w:p>
      <w:pPr/>
      <w:r>
        <w:rPr>
          <w:rStyle w:val="a0"/>
        </w:rPr>
        <w:t>Contributors may not remove or alter any copyright notices contained within the Program.</w:t>
      </w:r>
    </w:p>
    <w:p>
      <w:pPr/>
      <w:r>
        <w:rPr>
          <w:rStyle w:val="a0"/>
        </w:rPr>
        <w:t>Each Contributor must identify itself as the originator of its Contribution, if any, in a manner that reasonably allows subsequent Recipients to identify the originator of the Contribution.</w:t>
      </w:r>
    </w:p>
    <w:p>
      <w:pPr/>
    </w:p>
    <w:p>
      <w:pPr/>
      <w:r>
        <w:rPr>
          <w:rStyle w:val="a0"/>
        </w:rPr>
        <w:t>4. COMMERCIAL DISTRIBUTION</w:t>
      </w:r>
    </w:p>
    <w:p>
      <w:pPr/>
      <w:r>
        <w:rPr>
          <w:rStyle w:val="a0"/>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Pr>
        <w:t>5. NO WARRANTY</w:t>
      </w:r>
    </w:p>
    <w:p>
      <w:pPr/>
      <w:r>
        <w:rPr>
          <w:rStyle w:val="a0"/>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Pr>
        <w:t>6. DISCLAIMER OF LIABILITY</w:t>
      </w:r>
    </w:p>
    <w:p>
      <w:pPr/>
      <w:r>
        <w:rPr>
          <w:rStyle w:val="a0"/>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Pr>
        <w:t>7. GENERAL</w:t>
      </w:r>
    </w:p>
    <w:p>
      <w:pPr/>
      <w:r>
        <w:rPr>
          <w:rStyle w:val="a0"/>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