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sassc</w:t>
      </w:r>
      <w:r>
        <w:rPr>
          <w:rStyle w:val="a0"/>
          <w:rFonts w:ascii="Arial" w:hAnsi="Arial"/>
          <w:sz w:val="21"/>
        </w:rPr>
        <w:t xml:space="preserve"> </w:t>
      </w:r>
      <w:r>
        <w:rPr>
          <w:rStyle w:val="a0"/>
          <w:rFonts w:ascii="Arial" w:hAnsi="Arial"/>
          <w:sz w:val="21"/>
        </w:rPr>
        <w:t>3.5.0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assigned and is placed in the Public Domain. This file is a part of the w64 mingw-runtime package.</w:t>
      </w:r>
    </w:p>
    <w:p>
      <w:pPr>
        <w:spacing w:line="420" w:lineRule="exact"/>
      </w:pPr>
      <w:r>
        <w:rPr>
          <w:rStyle w:val="a0"/>
          <w:rFonts w:ascii="Arial" w:hAnsi="Arial"/>
          <w:sz w:val="20"/>
        </w:rPr>
        <w:t>copyright Hampton Catlin, Nathan Weizenbaum, and Chris Eppstein and under the same license.</w:t>
      </w:r>
    </w:p>
    <w:p>
      <w:pPr>
        <w:spacing w:line="420" w:lineRule="exact"/>
      </w:pPr>
      <w:r>
        <w:rPr>
          <w:rStyle w:val="a0"/>
          <w:rFonts w:ascii="Arial" w:hAnsi="Arial"/>
          <w:sz w:val="20"/>
        </w:rPr>
        <w:t>Copyright (c) 2002 Todd C. Miller &lt;Todd.Miller@courtesan.com&gt;</w:t>
      </w:r>
    </w:p>
    <w:p>
      <w:pPr>
        <w:spacing w:line="420" w:lineRule="exact"/>
      </w:pPr>
      <w:r>
        <w:rPr>
          <w:rStyle w:val="a0"/>
          <w:rFonts w:ascii="Arial" w:hAnsi="Arial"/>
          <w:sz w:val="20"/>
        </w:rPr>
        <w:t>Copyright (c) 2000 The NetBSD Foundation, Inc. All rights reserved.</w:t>
      </w:r>
    </w:p>
    <w:p>
      <w:pPr>
        <w:spacing w:line="420" w:lineRule="exact"/>
      </w:pPr>
      <w:r>
        <w:rPr>
          <w:rStyle w:val="a0"/>
          <w:rFonts w:ascii="Arial" w:hAnsi="Arial"/>
          <w:sz w:val="20"/>
        </w:rPr>
        <w:t>Copyright (C) 2012-2016 by the Sass Open Source Foundation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